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B5" w:rsidRDefault="00CF3FC2" w:rsidP="00CD44B5">
      <w:pPr>
        <w:ind w:left="567"/>
        <w:jc w:val="center"/>
        <w:rPr>
          <w:bCs/>
          <w:u w:val="single"/>
        </w:rPr>
      </w:pPr>
      <w:bookmarkStart w:id="0" w:name="_Hlk145161470"/>
      <w:bookmarkStart w:id="1" w:name="_GoBack"/>
      <w:bookmarkEnd w:id="1"/>
      <w:r>
        <w:rPr>
          <w:noProof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-120650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4B5" w:rsidRPr="00CD44B5" w:rsidRDefault="00CD44B5" w:rsidP="00CD44B5">
      <w:pPr>
        <w:ind w:left="567"/>
        <w:jc w:val="center"/>
        <w:rPr>
          <w:b/>
          <w:sz w:val="28"/>
          <w:szCs w:val="28"/>
          <w:u w:val="single"/>
        </w:rPr>
      </w:pPr>
      <w:r w:rsidRPr="00CD44B5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CD44B5" w:rsidRPr="00442880" w:rsidRDefault="00CD44B5" w:rsidP="00CD44B5">
      <w:pPr>
        <w:ind w:left="567"/>
        <w:jc w:val="center"/>
        <w:rPr>
          <w:bCs/>
          <w:u w:val="single"/>
        </w:rPr>
      </w:pPr>
    </w:p>
    <w:p w:rsidR="00CD44B5" w:rsidRPr="00442880" w:rsidRDefault="00CD44B5" w:rsidP="00CD44B5">
      <w:pPr>
        <w:ind w:left="709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CD44B5" w:rsidRPr="00914755" w:rsidRDefault="00CD44B5" w:rsidP="00CD44B5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88559D" w:rsidRPr="00015C29" w:rsidRDefault="0088559D" w:rsidP="0088559D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88559D" w:rsidRDefault="0088559D" w:rsidP="0088559D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88559D" w:rsidRDefault="0088559D" w:rsidP="0088559D">
      <w:pPr>
        <w:ind w:right="-1050"/>
        <w:rPr>
          <w:b/>
          <w:lang w:val="bg-BG"/>
        </w:rPr>
      </w:pPr>
    </w:p>
    <w:p w:rsidR="0088559D" w:rsidRPr="00CD58C9" w:rsidRDefault="0088559D" w:rsidP="0088559D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104766" w:rsidRDefault="00104766" w:rsidP="0088559D">
      <w:pPr>
        <w:ind w:right="-1050"/>
        <w:rPr>
          <w:b/>
          <w:caps/>
          <w:sz w:val="24"/>
          <w:szCs w:val="24"/>
          <w:lang w:val="bg-BG"/>
        </w:rPr>
      </w:pPr>
      <w:r w:rsidRPr="00104766">
        <w:rPr>
          <w:b/>
          <w:caps/>
          <w:sz w:val="24"/>
          <w:szCs w:val="24"/>
          <w:lang w:val="bg-BG"/>
        </w:rPr>
        <w:t>ЗИЙНЕБ ИСМАИЛОВА</w:t>
      </w:r>
    </w:p>
    <w:p w:rsidR="0088559D" w:rsidRPr="00CD58C9" w:rsidRDefault="0088559D" w:rsidP="0088559D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88559D" w:rsidRDefault="0088559D" w:rsidP="0088559D">
      <w:pPr>
        <w:ind w:right="-1759"/>
        <w:rPr>
          <w:b/>
          <w:lang w:val="bg-BG"/>
        </w:rPr>
      </w:pPr>
    </w:p>
    <w:p w:rsidR="0002246B" w:rsidRPr="006E3590" w:rsidRDefault="0002246B" w:rsidP="0002246B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02246B" w:rsidRDefault="0002246B" w:rsidP="0002246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636B38" w:rsidRDefault="0002246B" w:rsidP="0002246B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="00636B38" w:rsidRPr="00636B38">
        <w:rPr>
          <w:caps/>
          <w:szCs w:val="24"/>
        </w:rPr>
        <w:t xml:space="preserve"> </w:t>
      </w:r>
    </w:p>
    <w:p w:rsidR="0002246B" w:rsidRDefault="002B51B6" w:rsidP="0002246B">
      <w:pPr>
        <w:pStyle w:val="5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 </w:t>
      </w:r>
      <w:r w:rsidR="00252BB5">
        <w:rPr>
          <w:bCs/>
          <w:sz w:val="32"/>
          <w:szCs w:val="32"/>
        </w:rPr>
        <w:t>Х</w:t>
      </w:r>
      <w:r w:rsidR="00636B38" w:rsidRPr="00636B38">
        <w:rPr>
          <w:bCs/>
          <w:sz w:val="32"/>
          <w:szCs w:val="32"/>
        </w:rPr>
        <w:t xml:space="preserve"> КЛАС</w:t>
      </w:r>
    </w:p>
    <w:p w:rsidR="0088559D" w:rsidRPr="0088559D" w:rsidRDefault="0088559D" w:rsidP="0088559D">
      <w:pPr>
        <w:rPr>
          <w:lang w:val="bg-BG"/>
        </w:rPr>
      </w:pP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88559D" w:rsidRPr="00875A92" w:rsidRDefault="0088559D" w:rsidP="0088559D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2B51B6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88559D" w:rsidRDefault="0002246B" w:rsidP="0002246B">
      <w:pPr>
        <w:jc w:val="center"/>
        <w:rPr>
          <w:bCs/>
          <w:caps/>
          <w:sz w:val="24"/>
          <w:szCs w:val="24"/>
          <w:lang w:val="bg-BG"/>
        </w:rPr>
      </w:pPr>
    </w:p>
    <w:p w:rsidR="0002246B" w:rsidRPr="00F3162D" w:rsidRDefault="0002246B" w:rsidP="0002246B">
      <w:pPr>
        <w:ind w:right="-1759"/>
        <w:jc w:val="both"/>
        <w:rPr>
          <w:b/>
          <w:lang w:val="bg-BG"/>
        </w:rPr>
      </w:pPr>
    </w:p>
    <w:p w:rsidR="0002246B" w:rsidRPr="008A3367" w:rsidRDefault="0002246B" w:rsidP="0002246B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BB1223">
        <w:rPr>
          <w:b/>
          <w:sz w:val="24"/>
          <w:szCs w:val="24"/>
          <w:lang w:val="bg-BG"/>
        </w:rPr>
        <w:t>762 СОЦИАЛНА РАБОТА И КОНСУЛТИРАНЕ</w:t>
      </w:r>
      <w:r w:rsidRPr="008A3367">
        <w:rPr>
          <w:b/>
          <w:sz w:val="24"/>
          <w:szCs w:val="24"/>
          <w:lang w:val="bg-BG"/>
        </w:rPr>
        <w:t xml:space="preserve">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BB1223">
        <w:rPr>
          <w:b/>
          <w:sz w:val="24"/>
          <w:szCs w:val="24"/>
        </w:rPr>
        <w:t>7620</w:t>
      </w:r>
      <w:r w:rsidR="00E3765F">
        <w:rPr>
          <w:b/>
          <w:sz w:val="24"/>
          <w:szCs w:val="24"/>
        </w:rPr>
        <w:t>2</w:t>
      </w:r>
      <w:r w:rsidR="00BB1223">
        <w:rPr>
          <w:b/>
          <w:sz w:val="24"/>
          <w:szCs w:val="24"/>
        </w:rPr>
        <w:t xml:space="preserve">0 </w:t>
      </w:r>
      <w:r w:rsidR="00E3765F" w:rsidRPr="00E3765F">
        <w:rPr>
          <w:b/>
          <w:caps/>
          <w:sz w:val="24"/>
          <w:szCs w:val="24"/>
        </w:rPr>
        <w:t>сътрудник социални дейности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E3765F" w:rsidRDefault="0002246B" w:rsidP="00E3765F">
      <w:pPr>
        <w:tabs>
          <w:tab w:val="left" w:pos="1560"/>
        </w:tabs>
        <w:ind w:left="4536" w:hanging="4678"/>
        <w:rPr>
          <w:b/>
          <w:caps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 w:rsidR="00BB1223">
        <w:rPr>
          <w:b/>
          <w:sz w:val="24"/>
          <w:szCs w:val="24"/>
          <w:lang w:val="bg-BG"/>
        </w:rPr>
        <w:t>7620</w:t>
      </w:r>
      <w:r w:rsidR="00E3765F">
        <w:rPr>
          <w:b/>
          <w:sz w:val="24"/>
          <w:szCs w:val="24"/>
          <w:lang w:val="bg-BG"/>
        </w:rPr>
        <w:t>201</w:t>
      </w:r>
      <w:r w:rsidR="00BB1223">
        <w:rPr>
          <w:b/>
          <w:sz w:val="24"/>
          <w:szCs w:val="24"/>
          <w:lang w:val="bg-BG"/>
        </w:rPr>
        <w:t xml:space="preserve"> </w:t>
      </w:r>
      <w:r w:rsidR="00E3765F" w:rsidRPr="00E3765F">
        <w:rPr>
          <w:b/>
          <w:caps/>
          <w:sz w:val="24"/>
          <w:szCs w:val="24"/>
          <w:lang w:val="bg-BG"/>
        </w:rPr>
        <w:t xml:space="preserve">социална работа с деца </w:t>
      </w:r>
      <w:r w:rsidR="00E3765F">
        <w:rPr>
          <w:b/>
          <w:caps/>
          <w:sz w:val="24"/>
          <w:szCs w:val="24"/>
          <w:lang w:val="bg-BG"/>
        </w:rPr>
        <w:t xml:space="preserve">      </w:t>
      </w:r>
      <w:r w:rsidR="00E3765F" w:rsidRPr="00E3765F">
        <w:rPr>
          <w:b/>
          <w:caps/>
          <w:sz w:val="24"/>
          <w:szCs w:val="24"/>
          <w:lang w:val="bg-BG"/>
        </w:rPr>
        <w:t>и семейства в риск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E3765F" w:rsidRPr="00E3765F" w:rsidRDefault="00E3765F" w:rsidP="00E3765F">
      <w:pPr>
        <w:rPr>
          <w:lang w:val="bg-BG"/>
        </w:rPr>
      </w:pP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88559D" w:rsidRPr="00CD58C9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02246B" w:rsidRDefault="0002246B" w:rsidP="0002246B">
      <w:pPr>
        <w:rPr>
          <w:lang w:val="bg-BG"/>
        </w:rPr>
      </w:pPr>
    </w:p>
    <w:p w:rsidR="00E3765F" w:rsidRDefault="0002246B" w:rsidP="00403587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</w:t>
      </w:r>
    </w:p>
    <w:p w:rsidR="0002246B" w:rsidRPr="006E3590" w:rsidRDefault="0002246B" w:rsidP="00E3765F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BB1223">
        <w:rPr>
          <w:b/>
          <w:sz w:val="24"/>
          <w:szCs w:val="24"/>
          <w:lang w:val="bg-BG"/>
        </w:rPr>
        <w:t>2</w:t>
      </w:r>
      <w:r w:rsidR="002B51B6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  <w:r w:rsidRPr="002B51B6">
        <w:rPr>
          <w:b/>
          <w:sz w:val="24"/>
          <w:lang w:val="bg-BG"/>
        </w:rPr>
        <w:t>НАЧАЛО НА УЧЕБНАТА ГОДИНА: Съгласно заповед на министъра на образованието и науката</w:t>
      </w: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  <w:r w:rsidRPr="002B51B6">
        <w:rPr>
          <w:b/>
          <w:sz w:val="24"/>
          <w:lang w:val="bg-BG"/>
        </w:rPr>
        <w:t>X клас</w:t>
      </w:r>
      <w:r w:rsidRPr="002B51B6">
        <w:rPr>
          <w:b/>
          <w:sz w:val="24"/>
          <w:lang w:val="bg-BG"/>
        </w:rPr>
        <w:tab/>
      </w:r>
      <w:r w:rsidRPr="002B51B6">
        <w:rPr>
          <w:b/>
          <w:sz w:val="24"/>
          <w:lang w:val="bg-BG"/>
        </w:rPr>
        <w:tab/>
        <w:t xml:space="preserve"> </w:t>
      </w:r>
      <w:r w:rsidRPr="002B51B6"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 w:rsidRPr="002B51B6">
        <w:rPr>
          <w:b/>
          <w:sz w:val="24"/>
          <w:lang w:val="bg-BG"/>
        </w:rPr>
        <w:tab/>
        <w:t xml:space="preserve">    І   срок – 18 учебни седмици</w:t>
      </w: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  <w:r w:rsidRPr="002B51B6">
        <w:rPr>
          <w:b/>
          <w:sz w:val="24"/>
          <w:lang w:val="bg-BG"/>
        </w:rPr>
        <w:t>X клас</w:t>
      </w:r>
      <w:r w:rsidRPr="002B51B6">
        <w:rPr>
          <w:b/>
          <w:sz w:val="24"/>
          <w:lang w:val="bg-BG"/>
        </w:rPr>
        <w:tab/>
      </w:r>
      <w:r w:rsidRPr="002B51B6">
        <w:rPr>
          <w:b/>
          <w:sz w:val="24"/>
          <w:lang w:val="bg-BG"/>
        </w:rPr>
        <w:tab/>
        <w:t xml:space="preserve"> </w:t>
      </w:r>
      <w:r w:rsidRPr="002B51B6"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 w:rsidRPr="002B51B6">
        <w:rPr>
          <w:b/>
          <w:sz w:val="24"/>
          <w:lang w:val="bg-BG"/>
        </w:rPr>
        <w:tab/>
        <w:t xml:space="preserve">    ІІ   срок – 20 учебни седмици, </w:t>
      </w:r>
    </w:p>
    <w:p w:rsidR="002B51B6" w:rsidRPr="002B51B6" w:rsidRDefault="002B51B6" w:rsidP="002B51B6">
      <w:pPr>
        <w:spacing w:line="360" w:lineRule="auto"/>
        <w:ind w:right="41"/>
        <w:jc w:val="both"/>
        <w:rPr>
          <w:b/>
          <w:sz w:val="24"/>
          <w:lang w:val="bg-BG"/>
        </w:rPr>
      </w:pPr>
      <w:r w:rsidRPr="002B51B6">
        <w:rPr>
          <w:b/>
          <w:sz w:val="24"/>
          <w:lang w:val="bg-BG"/>
        </w:rPr>
        <w:t xml:space="preserve">    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 </w:t>
      </w:r>
      <w:r w:rsidRPr="002B51B6">
        <w:rPr>
          <w:b/>
          <w:sz w:val="24"/>
          <w:lang w:val="bg-BG"/>
        </w:rPr>
        <w:t xml:space="preserve">от които 2 седмици </w:t>
      </w:r>
    </w:p>
    <w:p w:rsidR="00AD6C27" w:rsidRPr="00F3162D" w:rsidRDefault="002B51B6" w:rsidP="002B51B6">
      <w:pPr>
        <w:spacing w:line="360" w:lineRule="auto"/>
        <w:ind w:right="41"/>
        <w:jc w:val="both"/>
        <w:rPr>
          <w:sz w:val="24"/>
          <w:lang w:val="bg-BG"/>
        </w:rPr>
      </w:pPr>
      <w:r w:rsidRPr="002B51B6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</w:t>
      </w:r>
      <w:r w:rsidRPr="002B51B6">
        <w:rPr>
          <w:b/>
          <w:sz w:val="24"/>
          <w:lang w:val="bg-BG"/>
        </w:rPr>
        <w:t xml:space="preserve">   за производствена практика</w:t>
      </w: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573D56" w:rsidRPr="00EA3768" w:rsidRDefault="00F36263" w:rsidP="002B51B6">
      <w:pPr>
        <w:spacing w:line="360" w:lineRule="auto"/>
        <w:ind w:right="41"/>
        <w:jc w:val="both"/>
        <w:rPr>
          <w:b/>
        </w:rPr>
      </w:pPr>
      <w:r>
        <w:rPr>
          <w:b/>
          <w:sz w:val="24"/>
          <w:lang w:val="bg-BG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4286"/>
        <w:gridCol w:w="1128"/>
        <w:gridCol w:w="1128"/>
        <w:gridCol w:w="871"/>
        <w:gridCol w:w="1128"/>
      </w:tblGrid>
      <w:tr w:rsidR="00573D56" w:rsidTr="00573D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ПРОФЕСИОНАЛНО НАПРАВЛЕНИЕ: КОД 762 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71" w:type="dxa"/>
            <w:gridSpan w:val="4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762020 "Сътрудник социални дейности"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70" w:type="dxa"/>
            <w:gridSpan w:val="6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7620201 "Социална работа с деца и семейства в риск"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Разпределение на предметите и часовете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Ха 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127" w:type="dxa"/>
            <w:gridSpan w:val="3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1999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Икономика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28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71" w:type="dxa"/>
            <w:shd w:val="solid" w:color="FFFFFF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954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Законодателство и социална практика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Детска психология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Семейна педагогика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3.1.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Детска психология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29" w:type="dxa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86" w:type="dxa"/>
          </w:tcPr>
          <w:p w:rsidR="00573D56" w:rsidRDefault="00573D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Приложни програми с общо предназначение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15" w:type="dxa"/>
            <w:gridSpan w:val="2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262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15" w:type="dxa"/>
            <w:gridSpan w:val="2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573D56" w:rsidTr="00573D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86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71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shd w:val="solid" w:color="969696" w:fill="auto"/>
          </w:tcPr>
          <w:p w:rsidR="00573D56" w:rsidRDefault="00573D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</w:tbl>
    <w:p w:rsidR="00AD6C27" w:rsidRPr="00EA3768" w:rsidRDefault="00AD6C27" w:rsidP="002B51B6">
      <w:pPr>
        <w:spacing w:line="360" w:lineRule="auto"/>
        <w:ind w:right="41"/>
        <w:jc w:val="both"/>
        <w:rPr>
          <w:b/>
          <w:szCs w:val="24"/>
        </w:rPr>
      </w:pPr>
      <w:r w:rsidRPr="00EA3768">
        <w:rPr>
          <w:b/>
        </w:rPr>
        <w:lastRenderedPageBreak/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252BB5" w:rsidRPr="00252BB5" w:rsidRDefault="00252BB5" w:rsidP="00252BB5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>Училищният учебен план е разработен съгласно изискванията на:</w:t>
      </w:r>
    </w:p>
    <w:p w:rsidR="00252BB5" w:rsidRPr="00252BB5" w:rsidRDefault="00252BB5" w:rsidP="00252BB5">
      <w:pPr>
        <w:tabs>
          <w:tab w:val="left" w:pos="426"/>
        </w:tabs>
        <w:ind w:right="41"/>
        <w:jc w:val="both"/>
        <w:rPr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>1.1 чл. 94, на Закона за училищното и предучилищното образование, чл. 14, чл. 16 и чл. 17 на Наредба № 4 от 30.11.2015г. за учебния план, Закона за професионално образование и обучение, рамкова програма В-вариант В6;</w:t>
      </w:r>
    </w:p>
    <w:p w:rsidR="00252BB5" w:rsidRPr="00252BB5" w:rsidRDefault="00252BB5" w:rsidP="00252BB5">
      <w:pPr>
        <w:tabs>
          <w:tab w:val="left" w:pos="426"/>
        </w:tabs>
        <w:ind w:right="41"/>
        <w:jc w:val="both"/>
        <w:rPr>
          <w:b/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 xml:space="preserve">1.2 В съответствие с типовия учебния план за дневна форма на обучение за професията </w:t>
      </w:r>
      <w:r w:rsidRPr="00252BB5">
        <w:rPr>
          <w:b/>
          <w:sz w:val="24"/>
          <w:szCs w:val="24"/>
          <w:lang w:val="bg-BG"/>
        </w:rPr>
        <w:t>Сътрудник социални дейности</w:t>
      </w:r>
      <w:r w:rsidRPr="00252BB5">
        <w:rPr>
          <w:sz w:val="24"/>
          <w:szCs w:val="24"/>
          <w:lang w:val="bg-BG"/>
        </w:rPr>
        <w:t xml:space="preserve">, специалност </w:t>
      </w:r>
      <w:r w:rsidRPr="00252BB5">
        <w:rPr>
          <w:b/>
          <w:sz w:val="24"/>
          <w:szCs w:val="24"/>
          <w:lang w:val="bg-BG"/>
        </w:rPr>
        <w:t>Социална работа с деца и семейства в риск</w:t>
      </w:r>
      <w:r w:rsidRPr="00252BB5">
        <w:rPr>
          <w:sz w:val="24"/>
          <w:szCs w:val="24"/>
          <w:lang w:val="bg-BG"/>
        </w:rPr>
        <w:t xml:space="preserve"> утвърден от министъра на образованието и науката, със Заповед </w:t>
      </w:r>
      <w:r w:rsidRPr="00252BB5">
        <w:rPr>
          <w:b/>
          <w:sz w:val="24"/>
          <w:szCs w:val="24"/>
          <w:lang w:val="bg-BG"/>
        </w:rPr>
        <w:t>№09–3437/17.08.2017</w:t>
      </w:r>
    </w:p>
    <w:p w:rsidR="00082E3B" w:rsidRDefault="0088559D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082E3B" w:rsidRPr="00CD44B5" w:rsidRDefault="00E3765F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CD44B5">
        <w:rPr>
          <w:sz w:val="24"/>
          <w:szCs w:val="24"/>
          <w:lang w:val="bg-BG"/>
        </w:rPr>
        <w:t>Учебните часове, предоставени за разширена професионална подготовка се използват</w:t>
      </w:r>
      <w:r w:rsidR="00082E3B" w:rsidRPr="00CD44B5">
        <w:rPr>
          <w:sz w:val="24"/>
          <w:szCs w:val="24"/>
          <w:lang w:val="bg-BG"/>
        </w:rPr>
        <w:t xml:space="preserve"> </w:t>
      </w:r>
      <w:r w:rsidRPr="00CD44B5">
        <w:rPr>
          <w:sz w:val="24"/>
          <w:szCs w:val="24"/>
          <w:lang w:val="bg-BG"/>
        </w:rPr>
        <w:t>за усвояване на резултати от ученето от ДОС за придобиване на квалификация по професия с по-ниска степен на професионална квалификация в съответствие с интересите на учениците и с възможностите на училището /</w:t>
      </w:r>
      <w:r w:rsidR="00367D4D" w:rsidRPr="00CD44B5">
        <w:rPr>
          <w:sz w:val="24"/>
          <w:szCs w:val="24"/>
          <w:lang w:val="bg-BG"/>
        </w:rPr>
        <w:t xml:space="preserve">типов учебен план за </w:t>
      </w:r>
      <w:r w:rsidRPr="00CD44B5">
        <w:rPr>
          <w:sz w:val="24"/>
          <w:szCs w:val="24"/>
          <w:lang w:val="bg-BG"/>
        </w:rPr>
        <w:t>първа степен на професионална квалификация по</w:t>
      </w:r>
      <w:r w:rsidR="00B9263D" w:rsidRPr="00CD44B5">
        <w:rPr>
          <w:sz w:val="24"/>
          <w:szCs w:val="24"/>
          <w:lang w:val="bg-BG"/>
        </w:rPr>
        <w:t xml:space="preserve"> професия </w:t>
      </w:r>
      <w:r w:rsidR="00082E3B" w:rsidRPr="00CD44B5">
        <w:rPr>
          <w:sz w:val="24"/>
          <w:szCs w:val="24"/>
          <w:lang w:val="bg-BG"/>
        </w:rPr>
        <w:t xml:space="preserve"> код 482030 </w:t>
      </w:r>
      <w:r w:rsidR="00082E3B" w:rsidRPr="00252BB5">
        <w:rPr>
          <w:b/>
          <w:sz w:val="24"/>
          <w:szCs w:val="24"/>
          <w:lang w:val="bg-BG"/>
        </w:rPr>
        <w:t>„</w:t>
      </w:r>
      <w:r w:rsidR="00B9263D" w:rsidRPr="00252BB5">
        <w:rPr>
          <w:b/>
          <w:sz w:val="24"/>
          <w:szCs w:val="24"/>
          <w:lang w:val="bg-BG"/>
        </w:rPr>
        <w:t>Оператор на компютър“</w:t>
      </w:r>
      <w:r w:rsidR="00B9263D" w:rsidRPr="00CD44B5">
        <w:rPr>
          <w:sz w:val="24"/>
          <w:szCs w:val="24"/>
          <w:lang w:val="bg-BG"/>
        </w:rPr>
        <w:t xml:space="preserve">, </w:t>
      </w:r>
      <w:r w:rsidR="00082E3B" w:rsidRPr="00CD44B5">
        <w:rPr>
          <w:sz w:val="24"/>
          <w:szCs w:val="24"/>
          <w:lang w:val="bg-BG"/>
        </w:rPr>
        <w:t xml:space="preserve"> код 4820301</w:t>
      </w:r>
      <w:r w:rsidR="00B9263D" w:rsidRPr="00CD44B5">
        <w:rPr>
          <w:sz w:val="24"/>
          <w:szCs w:val="24"/>
          <w:lang w:val="bg-BG"/>
        </w:rPr>
        <w:t xml:space="preserve">специалност </w:t>
      </w:r>
      <w:r w:rsidR="00B9263D" w:rsidRPr="00252BB5">
        <w:rPr>
          <w:b/>
          <w:sz w:val="24"/>
          <w:szCs w:val="24"/>
          <w:lang w:val="bg-BG"/>
        </w:rPr>
        <w:t>„Текстообработване”</w:t>
      </w:r>
      <w:r w:rsidR="00B9263D" w:rsidRPr="00CD44B5">
        <w:rPr>
          <w:sz w:val="24"/>
          <w:szCs w:val="24"/>
          <w:lang w:val="bg-BG"/>
        </w:rPr>
        <w:t xml:space="preserve">, утвърден от министъра на образованието и науката, със Заповед </w:t>
      </w:r>
      <w:r w:rsidR="00B9263D" w:rsidRPr="00252BB5">
        <w:rPr>
          <w:b/>
          <w:sz w:val="24"/>
          <w:szCs w:val="24"/>
          <w:lang w:val="bg-BG"/>
        </w:rPr>
        <w:t xml:space="preserve">№ </w:t>
      </w:r>
      <w:r w:rsidR="00082E3B" w:rsidRPr="00252BB5">
        <w:rPr>
          <w:b/>
          <w:sz w:val="24"/>
          <w:szCs w:val="24"/>
          <w:lang w:val="bg-BG"/>
        </w:rPr>
        <w:t>РД-09</w:t>
      </w:r>
      <w:r w:rsidR="00BF5433" w:rsidRPr="00252BB5">
        <w:rPr>
          <w:b/>
          <w:sz w:val="24"/>
          <w:szCs w:val="24"/>
          <w:lang w:val="bg-BG"/>
        </w:rPr>
        <w:t>-</w:t>
      </w:r>
      <w:r w:rsidR="00082E3B" w:rsidRPr="00252BB5">
        <w:rPr>
          <w:b/>
          <w:sz w:val="24"/>
          <w:szCs w:val="24"/>
          <w:lang w:val="bg-BG"/>
        </w:rPr>
        <w:t xml:space="preserve">4808/01.09.2017 </w:t>
      </w:r>
      <w:r w:rsidR="00B9263D" w:rsidRPr="00252BB5">
        <w:rPr>
          <w:b/>
          <w:sz w:val="24"/>
          <w:szCs w:val="24"/>
          <w:lang w:val="bg-BG"/>
        </w:rPr>
        <w:t>г</w:t>
      </w:r>
      <w:r w:rsidR="00B9263D" w:rsidRPr="00CD44B5">
        <w:rPr>
          <w:sz w:val="24"/>
          <w:szCs w:val="24"/>
          <w:lang w:val="bg-BG"/>
        </w:rPr>
        <w:t>.</w:t>
      </w:r>
      <w:bookmarkStart w:id="2" w:name="_Hlk17529464"/>
      <w:r w:rsidR="00367D4D" w:rsidRPr="00CD44B5">
        <w:rPr>
          <w:sz w:val="24"/>
          <w:szCs w:val="24"/>
          <w:lang w:val="bg-BG"/>
        </w:rPr>
        <w:t>/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Учебните часове по Музика и Изобразително изкуство от раздел А се преместват в раздел Б, при спазване на чл. 88, ал. 5 от ЗПУО. </w:t>
      </w:r>
    </w:p>
    <w:p w:rsidR="00252BB5" w:rsidRDefault="00082E3B" w:rsidP="00252BB5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</w:t>
      </w:r>
      <w:r w:rsidR="00252BB5">
        <w:rPr>
          <w:sz w:val="24"/>
          <w:szCs w:val="24"/>
          <w:lang w:val="bg-BG"/>
        </w:rPr>
        <w:t xml:space="preserve">следния вид </w:t>
      </w:r>
      <w:r w:rsidRPr="00082E3B">
        <w:rPr>
          <w:sz w:val="24"/>
          <w:szCs w:val="24"/>
          <w:lang w:val="bg-BG"/>
        </w:rPr>
        <w:t xml:space="preserve">спорт: </w:t>
      </w:r>
      <w:r w:rsidR="00252BB5">
        <w:rPr>
          <w:sz w:val="24"/>
          <w:szCs w:val="24"/>
          <w:lang w:val="bg-BG"/>
        </w:rPr>
        <w:t>в</w:t>
      </w:r>
      <w:r w:rsidRPr="00082E3B">
        <w:rPr>
          <w:sz w:val="24"/>
          <w:szCs w:val="24"/>
          <w:lang w:val="bg-BG"/>
        </w:rPr>
        <w:t xml:space="preserve">олейбол,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  <w:bookmarkEnd w:id="2"/>
    </w:p>
    <w:p w:rsidR="00252BB5" w:rsidRPr="00252BB5" w:rsidRDefault="00252BB5" w:rsidP="00252BB5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252BB5" w:rsidRPr="00252BB5" w:rsidRDefault="00252BB5" w:rsidP="00252BB5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252BB5" w:rsidRPr="00252BB5" w:rsidRDefault="00252BB5" w:rsidP="00252BB5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Педагогическия съвет с</w:t>
      </w:r>
      <w:r w:rsidR="002B51B6">
        <w:rPr>
          <w:sz w:val="24"/>
          <w:szCs w:val="24"/>
          <w:lang w:val="bg-BG"/>
        </w:rPr>
        <w:t xml:space="preserve"> Протокол № </w:t>
      </w:r>
      <w:r w:rsidRPr="00252BB5">
        <w:rPr>
          <w:sz w:val="24"/>
          <w:szCs w:val="24"/>
          <w:lang w:val="bg-BG"/>
        </w:rPr>
        <w:t xml:space="preserve"> </w:t>
      </w:r>
      <w:r w:rsidR="003E305F">
        <w:rPr>
          <w:sz w:val="24"/>
          <w:szCs w:val="24"/>
          <w:lang w:val="bg-BG"/>
        </w:rPr>
        <w:t>14/ 11.09.2025 г.</w:t>
      </w:r>
    </w:p>
    <w:p w:rsidR="00252BB5" w:rsidRPr="00252BB5" w:rsidRDefault="00252BB5" w:rsidP="00252BB5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252BB5" w:rsidP="00252BB5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 w:rsidRPr="00252BB5"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2B51B6">
        <w:rPr>
          <w:sz w:val="24"/>
          <w:szCs w:val="24"/>
          <w:lang w:val="bg-BG"/>
        </w:rPr>
        <w:t xml:space="preserve">с Протокол № </w:t>
      </w:r>
      <w:r w:rsidR="003E305F">
        <w:rPr>
          <w:sz w:val="24"/>
          <w:szCs w:val="24"/>
          <w:lang w:val="bg-BG"/>
        </w:rPr>
        <w:t>5/09.09.2025 г.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EE70D4" w:rsidRPr="00367D4D" w:rsidRDefault="00EE70D4" w:rsidP="00367D4D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РД </w:t>
      </w:r>
      <w:r w:rsidR="003E305F">
        <w:rPr>
          <w:b/>
          <w:sz w:val="24"/>
          <w:szCs w:val="24"/>
          <w:lang w:val="bg-BG"/>
        </w:rPr>
        <w:t>08-1580/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sectPr w:rsidR="00EE70D4" w:rsidRPr="00367D4D" w:rsidSect="00573D56">
      <w:pgSz w:w="11907" w:h="16840" w:code="9"/>
      <w:pgMar w:top="568" w:right="1417" w:bottom="1276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3586"/>
    <w:multiLevelType w:val="hybridMultilevel"/>
    <w:tmpl w:val="53264180"/>
    <w:lvl w:ilvl="0" w:tplc="2A8EE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82E3B"/>
    <w:rsid w:val="000932DE"/>
    <w:rsid w:val="000B3F71"/>
    <w:rsid w:val="000C4303"/>
    <w:rsid w:val="000E3B86"/>
    <w:rsid w:val="000F15CA"/>
    <w:rsid w:val="000F2E3B"/>
    <w:rsid w:val="000F2FAE"/>
    <w:rsid w:val="00104766"/>
    <w:rsid w:val="00106EB6"/>
    <w:rsid w:val="00116120"/>
    <w:rsid w:val="00140BFF"/>
    <w:rsid w:val="001902E8"/>
    <w:rsid w:val="00192A8D"/>
    <w:rsid w:val="00196D27"/>
    <w:rsid w:val="001C2653"/>
    <w:rsid w:val="001F779E"/>
    <w:rsid w:val="0020637D"/>
    <w:rsid w:val="00207953"/>
    <w:rsid w:val="00213810"/>
    <w:rsid w:val="00221991"/>
    <w:rsid w:val="00224FE7"/>
    <w:rsid w:val="00252BB5"/>
    <w:rsid w:val="00254480"/>
    <w:rsid w:val="00257F6F"/>
    <w:rsid w:val="00263427"/>
    <w:rsid w:val="00264B8E"/>
    <w:rsid w:val="00284107"/>
    <w:rsid w:val="00292B6D"/>
    <w:rsid w:val="002A5500"/>
    <w:rsid w:val="002B51B6"/>
    <w:rsid w:val="002C04D8"/>
    <w:rsid w:val="002C0E3C"/>
    <w:rsid w:val="002F2596"/>
    <w:rsid w:val="002F6D83"/>
    <w:rsid w:val="003158ED"/>
    <w:rsid w:val="003332A8"/>
    <w:rsid w:val="00341FBF"/>
    <w:rsid w:val="00351D7C"/>
    <w:rsid w:val="00362F42"/>
    <w:rsid w:val="00367D4D"/>
    <w:rsid w:val="003758A7"/>
    <w:rsid w:val="0038196D"/>
    <w:rsid w:val="00391C1D"/>
    <w:rsid w:val="003A6CBE"/>
    <w:rsid w:val="003D3688"/>
    <w:rsid w:val="003D3880"/>
    <w:rsid w:val="003D7279"/>
    <w:rsid w:val="003E305F"/>
    <w:rsid w:val="003F58C3"/>
    <w:rsid w:val="00403587"/>
    <w:rsid w:val="00405E07"/>
    <w:rsid w:val="00411BBE"/>
    <w:rsid w:val="00463D7D"/>
    <w:rsid w:val="004A5A2D"/>
    <w:rsid w:val="004B6715"/>
    <w:rsid w:val="004C0872"/>
    <w:rsid w:val="004C51E9"/>
    <w:rsid w:val="004C527B"/>
    <w:rsid w:val="004C5728"/>
    <w:rsid w:val="004F3397"/>
    <w:rsid w:val="00503AC8"/>
    <w:rsid w:val="00504D9C"/>
    <w:rsid w:val="005053F9"/>
    <w:rsid w:val="00517935"/>
    <w:rsid w:val="00525C5C"/>
    <w:rsid w:val="005320DA"/>
    <w:rsid w:val="005352B5"/>
    <w:rsid w:val="00540D15"/>
    <w:rsid w:val="0055436B"/>
    <w:rsid w:val="00573D56"/>
    <w:rsid w:val="00582A95"/>
    <w:rsid w:val="00586627"/>
    <w:rsid w:val="00586EB0"/>
    <w:rsid w:val="005A2153"/>
    <w:rsid w:val="005B5458"/>
    <w:rsid w:val="005C0CEF"/>
    <w:rsid w:val="006002E0"/>
    <w:rsid w:val="00604866"/>
    <w:rsid w:val="00613822"/>
    <w:rsid w:val="00613D5A"/>
    <w:rsid w:val="0062696D"/>
    <w:rsid w:val="00631E2B"/>
    <w:rsid w:val="00636B38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87E0A"/>
    <w:rsid w:val="00791781"/>
    <w:rsid w:val="0079250B"/>
    <w:rsid w:val="007A316C"/>
    <w:rsid w:val="007A59C8"/>
    <w:rsid w:val="007A7BE3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538FD"/>
    <w:rsid w:val="00875CF1"/>
    <w:rsid w:val="00880074"/>
    <w:rsid w:val="0088559D"/>
    <w:rsid w:val="00891E03"/>
    <w:rsid w:val="008A0104"/>
    <w:rsid w:val="008A3367"/>
    <w:rsid w:val="008B4252"/>
    <w:rsid w:val="008B5452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D24"/>
    <w:rsid w:val="00A07F47"/>
    <w:rsid w:val="00A16504"/>
    <w:rsid w:val="00A24DA4"/>
    <w:rsid w:val="00A32430"/>
    <w:rsid w:val="00A35EAD"/>
    <w:rsid w:val="00A4077B"/>
    <w:rsid w:val="00A41A23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5C1C"/>
    <w:rsid w:val="00B86121"/>
    <w:rsid w:val="00B87768"/>
    <w:rsid w:val="00B90801"/>
    <w:rsid w:val="00B9263D"/>
    <w:rsid w:val="00BB1223"/>
    <w:rsid w:val="00BB7030"/>
    <w:rsid w:val="00BD21FF"/>
    <w:rsid w:val="00BF2735"/>
    <w:rsid w:val="00BF5433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44B5"/>
    <w:rsid w:val="00CD5445"/>
    <w:rsid w:val="00CF3FC2"/>
    <w:rsid w:val="00D077C2"/>
    <w:rsid w:val="00D1098F"/>
    <w:rsid w:val="00D2570B"/>
    <w:rsid w:val="00D42378"/>
    <w:rsid w:val="00D610E7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3765F"/>
    <w:rsid w:val="00E415E4"/>
    <w:rsid w:val="00E43BEA"/>
    <w:rsid w:val="00E609BE"/>
    <w:rsid w:val="00E63925"/>
    <w:rsid w:val="00E81B07"/>
    <w:rsid w:val="00E81FE1"/>
    <w:rsid w:val="00E92427"/>
    <w:rsid w:val="00EA3768"/>
    <w:rsid w:val="00EE44F8"/>
    <w:rsid w:val="00EE70D4"/>
    <w:rsid w:val="00F05925"/>
    <w:rsid w:val="00F1153A"/>
    <w:rsid w:val="00F12B85"/>
    <w:rsid w:val="00F16E5C"/>
    <w:rsid w:val="00F3162D"/>
    <w:rsid w:val="00F316C0"/>
    <w:rsid w:val="00F36263"/>
    <w:rsid w:val="00F54549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3AE1DB-600D-4326-A931-DB96F896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2024-08-13T12:36:00Z</cp:lastPrinted>
  <dcterms:created xsi:type="dcterms:W3CDTF">2025-09-20T09:42:00Z</dcterms:created>
  <dcterms:modified xsi:type="dcterms:W3CDTF">2025-09-20T09:42:00Z</dcterms:modified>
</cp:coreProperties>
</file>